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6-25O Errichtung eines Berufsschulcampus BA 1; VE 0-5510 technische Anlagen in den Außenanlagen Mechanik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dverlegung von Schmutz- und Regenwasserleitungen im Außenbereich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